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96FAA" w14:textId="77777777" w:rsidR="00DC1FCB" w:rsidRPr="00DC1FCB" w:rsidRDefault="00DC1FCB" w:rsidP="00DC1FCB">
      <w:pPr>
        <w:widowControl/>
        <w:pBdr>
          <w:bottom w:val="single" w:sz="6" w:space="8" w:color="ECECEC"/>
        </w:pBdr>
        <w:spacing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0945A8"/>
          <w:kern w:val="36"/>
          <w:sz w:val="33"/>
          <w:szCs w:val="33"/>
        </w:rPr>
      </w:pPr>
      <w:r w:rsidRPr="00DC1FCB">
        <w:rPr>
          <w:rFonts w:ascii="微软雅黑" w:eastAsia="微软雅黑" w:hAnsi="微软雅黑" w:cs="宋体" w:hint="eastAsia"/>
          <w:b/>
          <w:bCs/>
          <w:color w:val="0945A8"/>
          <w:kern w:val="36"/>
          <w:sz w:val="33"/>
          <w:szCs w:val="33"/>
        </w:rPr>
        <w:t>【聚焦党代会】高水平学科建设工程解读</w:t>
      </w:r>
    </w:p>
    <w:p w14:paraId="757F306D" w14:textId="77777777" w:rsidR="00DC1FCB" w:rsidRPr="00DC1FCB" w:rsidRDefault="00DC1FCB" w:rsidP="00DC1FCB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DC1FCB">
        <w:rPr>
          <w:rFonts w:ascii="宋体" w:eastAsia="宋体" w:hAnsi="宋体" w:cs="宋体" w:hint="eastAsia"/>
          <w:kern w:val="0"/>
          <w:sz w:val="27"/>
          <w:szCs w:val="27"/>
        </w:rPr>
        <w:t>近日，中国共产党齐鲁工业大学（山东省科学院）第一次代表大会胜利召开。大会全面总结了科教融合以来的成绩和经验，深刻剖析了校（院）发展面临的机遇和挑战，在新的历史起点上，擘画了校（院）未来发展蓝图，科学制定了“三步走发展战略”“五项遵循原则”“全面实施七大工程”，开启了科教深度融合发展新征程。党委书记王英龙在大会报告中强调，要坚持以学科建设为引领，以体制机制创新为动力，在服务国家战略中推进“双一流”建设，推动校（院）持续快速健康发展，进一步强化了学科建设意识，确立了学科建设在校（院）事业发展中的基础性、支撑性和引领性地位，把学科建设的重要性提到了前所未有的高度。</w:t>
      </w:r>
    </w:p>
    <w:p w14:paraId="2B71CDBE" w14:textId="77777777" w:rsidR="00DC1FCB" w:rsidRPr="00DC1FCB" w:rsidRDefault="00DC1FCB" w:rsidP="00DC1FCB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14:paraId="47EECD83" w14:textId="77777777" w:rsidR="00DC1FCB" w:rsidRPr="00DC1FCB" w:rsidRDefault="00DC1FCB" w:rsidP="00DC1FCB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7"/>
          <w:szCs w:val="27"/>
        </w:rPr>
      </w:pPr>
      <w:r w:rsidRPr="00DC1FCB">
        <w:rPr>
          <w:rFonts w:ascii="宋体" w:eastAsia="宋体" w:hAnsi="宋体" w:cs="宋体" w:hint="eastAsia"/>
          <w:kern w:val="0"/>
          <w:sz w:val="27"/>
          <w:szCs w:val="27"/>
        </w:rPr>
        <w:t>回顾校（院）科教融合三年来的发展，学科建设取得全面提升。山东省高水平大学和高水平学科建设实现新跨越。学校（科学院）入选山东省高水平大学“冲一流”建设高校，计算机科学与技术进入“高峰学科”建设学科，轻工技术与工程进入“优势特色学科”建设学科；山东省一流学科建设实现突破。轻工技术与工程学科增列为山东省一流学科培育建设学科，化学、工程学增列为山东省一流学科立项建设学科；ESI学科排名实现跨越式发展。化学、工程学、材料科学3个学科稳定进入ESI学科排名全球前1%；学科排名位次逐年提高。2020年有10个学科上榜软科 “中国最好学科排名”，标志着校（院）学科建设、科学研究等核心办学指标的竞争力稳步增强。</w:t>
      </w:r>
    </w:p>
    <w:p w14:paraId="2F4EEC1D" w14:textId="77777777" w:rsidR="00DC1FCB" w:rsidRPr="00DC1FCB" w:rsidRDefault="00DC1FCB" w:rsidP="00DC1FCB">
      <w:pPr>
        <w:widowControl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01C4DFFE" w14:textId="77777777" w:rsidR="00DC1FCB" w:rsidRPr="00DC1FCB" w:rsidRDefault="00DC1FCB" w:rsidP="00DC1FCB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7"/>
          <w:szCs w:val="27"/>
        </w:rPr>
      </w:pPr>
      <w:r w:rsidRPr="00DC1FCB">
        <w:rPr>
          <w:rFonts w:ascii="宋体" w:eastAsia="宋体" w:hAnsi="宋体" w:cs="宋体" w:hint="eastAsia"/>
          <w:kern w:val="0"/>
          <w:sz w:val="27"/>
          <w:szCs w:val="27"/>
        </w:rPr>
        <w:lastRenderedPageBreak/>
        <w:t>校（院）新发展阶段，广大学科建设工作者应抢抓机遇，把此次党代会精神落实落细，在总结经验和不足的基础上，乘势而上，客观分析学科发展基础，科学谋划学科建设思路，精准施策，系统推进高水平学科建设的各项任务，面对新形势，展现新作为。</w:t>
      </w:r>
    </w:p>
    <w:p w14:paraId="78D1C360" w14:textId="77777777" w:rsidR="00DC1FCB" w:rsidRPr="00DC1FCB" w:rsidRDefault="00DC1FCB" w:rsidP="00DC1FCB">
      <w:pPr>
        <w:widowControl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22412B3F" w14:textId="77777777" w:rsidR="00DC1FCB" w:rsidRPr="00DC1FCB" w:rsidRDefault="00DC1FCB" w:rsidP="00DC1FCB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7"/>
          <w:szCs w:val="27"/>
        </w:rPr>
      </w:pPr>
      <w:r w:rsidRPr="00DC1FCB">
        <w:rPr>
          <w:rFonts w:ascii="宋体" w:eastAsia="宋体" w:hAnsi="宋体" w:cs="宋体" w:hint="eastAsia"/>
          <w:kern w:val="0"/>
          <w:sz w:val="27"/>
          <w:szCs w:val="27"/>
        </w:rPr>
        <w:t>强化学科意识，树立学科思维。学科是大学的基本学术单元，是实现人才培养、科学研究、社会服务和文化传承与创新等四大功能的重要载体。校（院）要进一步强化学科建设意识，浓郁学科建设氛围，深度融合院所学科建设资源，充分整合学科建设的力量，形成全员参与学科建设的良好环境。</w:t>
      </w:r>
    </w:p>
    <w:p w14:paraId="3924D38C" w14:textId="77777777" w:rsidR="00DC1FCB" w:rsidRPr="00DC1FCB" w:rsidRDefault="00DC1FCB" w:rsidP="00DC1FCB">
      <w:pPr>
        <w:widowControl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54D47C86" w14:textId="77777777" w:rsidR="00DC1FCB" w:rsidRPr="00DC1FCB" w:rsidRDefault="00DC1FCB" w:rsidP="00DC1FCB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7"/>
          <w:szCs w:val="27"/>
        </w:rPr>
      </w:pPr>
      <w:r w:rsidRPr="00DC1FCB">
        <w:rPr>
          <w:rFonts w:ascii="宋体" w:eastAsia="宋体" w:hAnsi="宋体" w:cs="宋体" w:hint="eastAsia"/>
          <w:kern w:val="0"/>
          <w:sz w:val="27"/>
          <w:szCs w:val="27"/>
        </w:rPr>
        <w:t>要实施学科分类型建设。以山东省高水平学科建设为突破口，持续推进一流学科建设行动计划，按照“扶优、扶强”原则，实施“重点发展、优先扶持”策略，按照“点上突破、线上延伸、面上提高”的思路，扎实推进学科建设，逐步形成一批高水平学科群，实现学科水平的全面提升。</w:t>
      </w:r>
    </w:p>
    <w:p w14:paraId="76B9F246" w14:textId="77777777" w:rsidR="00DC1FCB" w:rsidRPr="00DC1FCB" w:rsidRDefault="00DC1FCB" w:rsidP="00DC1FCB">
      <w:pPr>
        <w:widowControl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56906037" w14:textId="77777777" w:rsidR="00DC1FCB" w:rsidRPr="00DC1FCB" w:rsidRDefault="00DC1FCB" w:rsidP="00DC1FCB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7"/>
          <w:szCs w:val="27"/>
        </w:rPr>
      </w:pPr>
      <w:r w:rsidRPr="00DC1FCB">
        <w:rPr>
          <w:rFonts w:ascii="宋体" w:eastAsia="宋体" w:hAnsi="宋体" w:cs="宋体" w:hint="eastAsia"/>
          <w:kern w:val="0"/>
          <w:sz w:val="27"/>
          <w:szCs w:val="27"/>
        </w:rPr>
        <w:t>要加大学位点建设力度。规模扩张和内涵发展有机统一、协调推进，做好学位点建设规划，加大学位点建设投入，提升学位点整体水平，推进博士点培育建设，提升学位点层次和高层次人才培养能力。大力培育新兴和交叉学科硕士点，扩大学位点规模。实施学位点动态调整，健全学位点淘汰机制，进一步优化学位点结构。</w:t>
      </w:r>
    </w:p>
    <w:p w14:paraId="7BC7F053" w14:textId="77777777" w:rsidR="00DC1FCB" w:rsidRPr="00DC1FCB" w:rsidRDefault="00DC1FCB" w:rsidP="00DC1FCB">
      <w:pPr>
        <w:widowControl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405B91E5" w14:textId="77777777" w:rsidR="00DC1FCB" w:rsidRPr="00DC1FCB" w:rsidRDefault="00DC1FCB" w:rsidP="00DC1FCB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7"/>
          <w:szCs w:val="27"/>
        </w:rPr>
      </w:pPr>
      <w:r w:rsidRPr="00DC1FCB">
        <w:rPr>
          <w:rFonts w:ascii="宋体" w:eastAsia="宋体" w:hAnsi="宋体" w:cs="宋体" w:hint="eastAsia"/>
          <w:kern w:val="0"/>
          <w:sz w:val="27"/>
          <w:szCs w:val="27"/>
        </w:rPr>
        <w:lastRenderedPageBreak/>
        <w:t>要促进学科交叉融合。大力推进学科的交叉融合，以资源整合为突破口，创造学科交叉的条件和环境，进一步加强交叉学科平台建设，组建学科交叉团队，积极推进学科间的广泛交叉与深度融合，鼓励计算机科学与技术等优势学科与传统学科对接融合，大力培育一批能够支撑结构转型、产业升级和区域发展的新兴学科和交叉学科，培育新的学科增长点，形成一批特色鲜明的交叉学科新优势阵地。</w:t>
      </w:r>
    </w:p>
    <w:p w14:paraId="13F8CDD8" w14:textId="77777777" w:rsidR="00DC1FCB" w:rsidRPr="00DC1FCB" w:rsidRDefault="00DC1FCB" w:rsidP="00DC1FCB">
      <w:pPr>
        <w:widowControl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4AFD8E2B" w14:textId="77777777" w:rsidR="00DC1FCB" w:rsidRPr="00DC1FCB" w:rsidRDefault="00DC1FCB" w:rsidP="00DC1FCB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7"/>
          <w:szCs w:val="27"/>
        </w:rPr>
      </w:pPr>
      <w:r w:rsidRPr="00DC1FCB">
        <w:rPr>
          <w:rFonts w:ascii="宋体" w:eastAsia="宋体" w:hAnsi="宋体" w:cs="宋体" w:hint="eastAsia"/>
          <w:kern w:val="0"/>
          <w:sz w:val="27"/>
          <w:szCs w:val="27"/>
        </w:rPr>
        <w:t>要加强人文社科建设。进一步夯实人文社科类学科的发展基础，积极引育学科和学术带头人，培育人文社科类学位点，以若干重大理论和现实问题为主攻方向，凝练和聚焦优势学科方向。</w:t>
      </w:r>
    </w:p>
    <w:p w14:paraId="7C43D206" w14:textId="77777777" w:rsidR="00DC1FCB" w:rsidRPr="00DC1FCB" w:rsidRDefault="00DC1FCB" w:rsidP="00DC1FCB">
      <w:pPr>
        <w:widowControl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50DD182E" w14:textId="77777777" w:rsidR="00DC1FCB" w:rsidRPr="00DC1FCB" w:rsidRDefault="00DC1FCB" w:rsidP="00DC1FCB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7"/>
          <w:szCs w:val="27"/>
        </w:rPr>
      </w:pPr>
      <w:r w:rsidRPr="00DC1FCB">
        <w:rPr>
          <w:rFonts w:ascii="宋体" w:eastAsia="宋体" w:hAnsi="宋体" w:cs="宋体" w:hint="eastAsia"/>
          <w:kern w:val="0"/>
          <w:sz w:val="27"/>
          <w:szCs w:val="27"/>
        </w:rPr>
        <w:t>要健全学科管理体制机制。发挥学科建设分委员会引领作用，统筹学院和研究所（中心）的学科建设资源，统一进行学科建设规划、高层次人才培养、学科队伍建设、学科经费预算及执行、学科建设任务的分配及调度等工作，形成学科建设合力，实现学科科学有序发展。</w:t>
      </w:r>
    </w:p>
    <w:p w14:paraId="4CF57B0C" w14:textId="77777777" w:rsidR="00DC1FCB" w:rsidRPr="00DC1FCB" w:rsidRDefault="00DC1FCB" w:rsidP="00DC1FCB">
      <w:pPr>
        <w:widowControl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007E4924" w14:textId="77777777" w:rsidR="00DC1FCB" w:rsidRPr="00DC1FCB" w:rsidRDefault="00DC1FCB" w:rsidP="00DC1FCB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7"/>
          <w:szCs w:val="27"/>
        </w:rPr>
      </w:pPr>
      <w:r w:rsidRPr="00DC1FCB">
        <w:rPr>
          <w:rFonts w:ascii="宋体" w:eastAsia="宋体" w:hAnsi="宋体" w:cs="宋体" w:hint="eastAsia"/>
          <w:kern w:val="0"/>
          <w:sz w:val="27"/>
          <w:szCs w:val="27"/>
        </w:rPr>
        <w:t>要建立学科建设联动机制。将学科建设与师资队伍建设、人才培养、科学研究、成果转化、平台与基地建设以及文化传承创新等工作紧密联系起来，形成联动机制，协同发力，为推进一流学科建设提供强有力的机制支撑。</w:t>
      </w:r>
    </w:p>
    <w:p w14:paraId="07C88C06" w14:textId="77777777" w:rsidR="00DC1FCB" w:rsidRPr="00DC1FCB" w:rsidRDefault="00DC1FCB" w:rsidP="00DC1FCB">
      <w:pPr>
        <w:widowControl/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33B08086" w14:textId="77777777" w:rsidR="00DC1FCB" w:rsidRPr="00DC1FCB" w:rsidRDefault="00DC1FCB" w:rsidP="00DC1FCB">
      <w:pPr>
        <w:widowControl/>
        <w:spacing w:line="420" w:lineRule="atLeast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DC1FCB">
        <w:rPr>
          <w:rFonts w:ascii="宋体" w:eastAsia="宋体" w:hAnsi="宋体" w:cs="宋体" w:hint="eastAsia"/>
          <w:kern w:val="0"/>
          <w:sz w:val="27"/>
          <w:szCs w:val="27"/>
        </w:rPr>
        <w:t>校（院）将认真贯彻落实第一次党代会精神，坚持以学科建设为引领，全面推进高水平学科建设工程，努力使科研优势转化为学科优势、</w:t>
      </w:r>
      <w:r w:rsidRPr="00DC1FCB">
        <w:rPr>
          <w:rFonts w:ascii="宋体" w:eastAsia="宋体" w:hAnsi="宋体" w:cs="宋体" w:hint="eastAsia"/>
          <w:kern w:val="0"/>
          <w:sz w:val="27"/>
          <w:szCs w:val="27"/>
        </w:rPr>
        <w:lastRenderedPageBreak/>
        <w:t>资源优势转化为办学优势、融合优势转化为发展优势，使学科建设取得新突破、再上新台阶。</w:t>
      </w:r>
    </w:p>
    <w:p w14:paraId="7F363B14" w14:textId="77777777" w:rsidR="007A5D21" w:rsidRDefault="007A5D21"/>
    <w:sectPr w:rsidR="007A5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AE"/>
    <w:rsid w:val="007A5D21"/>
    <w:rsid w:val="008441AE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5875"/>
  <w15:chartTrackingRefBased/>
  <w15:docId w15:val="{710C7B2B-0633-4CAE-A1AE-956B411B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5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马铁军</dc:creator>
  <cp:keywords/>
  <dc:description/>
  <cp:lastModifiedBy>马铁军</cp:lastModifiedBy>
  <cp:revision>2</cp:revision>
  <dcterms:created xsi:type="dcterms:W3CDTF">2021-02-06T01:53:00Z</dcterms:created>
  <dcterms:modified xsi:type="dcterms:W3CDTF">2021-02-06T01:53:00Z</dcterms:modified>
</cp:coreProperties>
</file>